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15015" w:rsidRDefault="00815015">
      <w:r>
        <w:t>The Internet and New Media</w:t>
      </w:r>
    </w:p>
    <w:p w:rsidR="00F2197D" w:rsidRDefault="00F2197D">
      <w:r>
        <w:t xml:space="preserve">Gregory Narr -- </w:t>
      </w:r>
      <w:hyperlink r:id="rId5" w:history="1">
        <w:r w:rsidR="00CE7D15" w:rsidRPr="00E70964">
          <w:rPr>
            <w:rStyle w:val="Hyperlink"/>
          </w:rPr>
          <w:t>narr.greg14@gmail.com</w:t>
        </w:r>
      </w:hyperlink>
    </w:p>
    <w:p w:rsidR="00F2197D" w:rsidRDefault="00815015">
      <w:r>
        <w:t xml:space="preserve">Office hours – </w:t>
      </w:r>
      <w:r w:rsidR="00ED2BDB">
        <w:t>Mondays</w:t>
      </w:r>
      <w:r>
        <w:t xml:space="preserve"> 1:10 to 2:25</w:t>
      </w:r>
    </w:p>
    <w:p w:rsidR="00B747E4" w:rsidRDefault="00B747E4"/>
    <w:p w:rsidR="00B747E4" w:rsidRDefault="00B747E4">
      <w:r>
        <w:t>Learning objectives</w:t>
      </w:r>
    </w:p>
    <w:p w:rsidR="00B747E4" w:rsidRDefault="00B747E4"/>
    <w:p w:rsidR="00B747E4" w:rsidRPr="00B747E4" w:rsidRDefault="00B747E4" w:rsidP="00B747E4">
      <w:pPr>
        <w:pStyle w:val="ListParagraph"/>
        <w:numPr>
          <w:ilvl w:val="0"/>
          <w:numId w:val="7"/>
        </w:numPr>
        <w:rPr>
          <w:rFonts w:ascii="Times New Roman" w:hAnsi="Times New Roman" w:cs="Times New Roman"/>
          <w:bCs/>
        </w:rPr>
      </w:pPr>
      <w:r w:rsidRPr="00B747E4">
        <w:rPr>
          <w:rFonts w:ascii="Times New Roman" w:hAnsi="Times New Roman" w:cs="Times New Roman"/>
          <w:bCs/>
        </w:rPr>
        <w:t>Students will be able to apply concepts in sociology such as power, culture, the sociological imagination, social change, socialization, stratification, social structure, and social institutions and the theoretical perspectives used to understand them in the context of the internet and new media.</w:t>
      </w:r>
    </w:p>
    <w:p w:rsidR="00B747E4" w:rsidRDefault="00B747E4" w:rsidP="00B747E4">
      <w:pPr>
        <w:ind w:left="360"/>
        <w:rPr>
          <w:rFonts w:ascii="Times New Roman" w:hAnsi="Times New Roman" w:cs="Times New Roman"/>
          <w:bCs/>
        </w:rPr>
      </w:pPr>
    </w:p>
    <w:p w:rsidR="00B747E4" w:rsidRPr="00B747E4" w:rsidRDefault="00B747E4" w:rsidP="00B747E4">
      <w:pPr>
        <w:pStyle w:val="ListParagraph"/>
        <w:numPr>
          <w:ilvl w:val="0"/>
          <w:numId w:val="7"/>
        </w:numPr>
        <w:rPr>
          <w:rFonts w:ascii="Times New Roman" w:hAnsi="Times New Roman" w:cs="Times New Roman"/>
          <w:bCs/>
        </w:rPr>
      </w:pPr>
      <w:r w:rsidRPr="00B747E4">
        <w:rPr>
          <w:rFonts w:ascii="Times New Roman" w:hAnsi="Times New Roman" w:cs="Times New Roman"/>
          <w:bCs/>
        </w:rPr>
        <w:t>Students will be able to identify and analyze the influences of social structure on individuals and groups</w:t>
      </w:r>
      <w:r w:rsidR="00F2197D">
        <w:rPr>
          <w:rFonts w:ascii="Times New Roman" w:hAnsi="Times New Roman" w:cs="Times New Roman"/>
          <w:bCs/>
        </w:rPr>
        <w:t xml:space="preserve">, </w:t>
      </w:r>
      <w:r w:rsidRPr="00F2197D">
        <w:rPr>
          <w:rFonts w:ascii="Times New Roman" w:hAnsi="Times New Roman" w:cs="Times New Roman"/>
          <w:bCs/>
        </w:rPr>
        <w:t>especial</w:t>
      </w:r>
      <w:r w:rsidR="00F2197D">
        <w:rPr>
          <w:rFonts w:ascii="Times New Roman" w:hAnsi="Times New Roman" w:cs="Times New Roman"/>
          <w:bCs/>
        </w:rPr>
        <w:t>ly</w:t>
      </w:r>
      <w:r w:rsidRPr="00F2197D">
        <w:rPr>
          <w:rFonts w:ascii="Times New Roman" w:hAnsi="Times New Roman" w:cs="Times New Roman"/>
          <w:bCs/>
        </w:rPr>
        <w:t>, gender</w:t>
      </w:r>
      <w:r w:rsidR="00F2197D">
        <w:rPr>
          <w:rFonts w:ascii="Times New Roman" w:hAnsi="Times New Roman" w:cs="Times New Roman"/>
          <w:bCs/>
        </w:rPr>
        <w:t xml:space="preserve">, </w:t>
      </w:r>
      <w:r w:rsidRPr="00F2197D">
        <w:rPr>
          <w:rFonts w:ascii="Times New Roman" w:hAnsi="Times New Roman" w:cs="Times New Roman"/>
          <w:bCs/>
        </w:rPr>
        <w:t>sexuality, race</w:t>
      </w:r>
      <w:r w:rsidR="00F2197D">
        <w:rPr>
          <w:rFonts w:ascii="Times New Roman" w:hAnsi="Times New Roman" w:cs="Times New Roman"/>
          <w:bCs/>
        </w:rPr>
        <w:t xml:space="preserve">, </w:t>
      </w:r>
      <w:r w:rsidRPr="00F2197D">
        <w:rPr>
          <w:rFonts w:ascii="Times New Roman" w:hAnsi="Times New Roman" w:cs="Times New Roman"/>
          <w:bCs/>
        </w:rPr>
        <w:t>class, and economic inequality</w:t>
      </w:r>
      <w:r w:rsidRPr="00B747E4">
        <w:rPr>
          <w:rFonts w:ascii="Times New Roman" w:hAnsi="Times New Roman" w:cs="Times New Roman"/>
          <w:bCs/>
        </w:rPr>
        <w:t>, and the effects of individual thought and behavior on society.</w:t>
      </w:r>
    </w:p>
    <w:p w:rsidR="00B747E4" w:rsidRDefault="00B747E4" w:rsidP="00F2197D">
      <w:pPr>
        <w:rPr>
          <w:rFonts w:ascii="Times New Roman" w:hAnsi="Times New Roman" w:cs="Times New Roman"/>
          <w:bCs/>
        </w:rPr>
      </w:pPr>
    </w:p>
    <w:p w:rsidR="00B747E4" w:rsidRPr="00F2197D" w:rsidRDefault="00B747E4" w:rsidP="00F2197D">
      <w:pPr>
        <w:pStyle w:val="ListParagraph"/>
        <w:numPr>
          <w:ilvl w:val="0"/>
          <w:numId w:val="7"/>
        </w:numPr>
        <w:rPr>
          <w:rFonts w:ascii="Times New Roman" w:hAnsi="Times New Roman" w:cs="Times New Roman"/>
          <w:bCs/>
        </w:rPr>
      </w:pPr>
      <w:r w:rsidRPr="00F2197D">
        <w:rPr>
          <w:rFonts w:ascii="Times New Roman" w:hAnsi="Times New Roman" w:cs="Times New Roman"/>
          <w:bCs/>
        </w:rPr>
        <w:t>Students will be able to identify, analyze, and critique sociological arguments about</w:t>
      </w:r>
      <w:r w:rsidR="00F2197D">
        <w:rPr>
          <w:rFonts w:ascii="Times New Roman" w:hAnsi="Times New Roman" w:cs="Times New Roman"/>
          <w:bCs/>
        </w:rPr>
        <w:t xml:space="preserve"> the internet and new media</w:t>
      </w:r>
      <w:r w:rsidRPr="00F2197D">
        <w:rPr>
          <w:rFonts w:ascii="Times New Roman" w:hAnsi="Times New Roman" w:cs="Times New Roman"/>
          <w:bCs/>
        </w:rPr>
        <w:t xml:space="preserve"> in research papers and monographs and be able to discuss their primary claims, strengths, and weaknesses.</w:t>
      </w:r>
    </w:p>
    <w:p w:rsidR="00B747E4" w:rsidRDefault="00B747E4" w:rsidP="00B747E4">
      <w:pPr>
        <w:ind w:left="360"/>
        <w:rPr>
          <w:rFonts w:ascii="Times New Roman" w:hAnsi="Times New Roman" w:cs="Times New Roman"/>
          <w:bCs/>
        </w:rPr>
      </w:pPr>
    </w:p>
    <w:p w:rsidR="00B747E4" w:rsidRPr="00F2197D" w:rsidRDefault="00B747E4" w:rsidP="00F2197D">
      <w:pPr>
        <w:pStyle w:val="ListParagraph"/>
        <w:numPr>
          <w:ilvl w:val="0"/>
          <w:numId w:val="7"/>
        </w:numPr>
        <w:rPr>
          <w:rFonts w:ascii="Times New Roman" w:hAnsi="Times New Roman" w:cs="Times New Roman"/>
        </w:rPr>
      </w:pPr>
      <w:r w:rsidRPr="00F2197D">
        <w:rPr>
          <w:rFonts w:ascii="Times New Roman" w:hAnsi="Times New Roman" w:cs="Times New Roman"/>
        </w:rPr>
        <w:t xml:space="preserve">Students will be able to identify, analyze, and critique major sociological theories </w:t>
      </w:r>
      <w:r w:rsidR="00F2197D">
        <w:rPr>
          <w:rFonts w:ascii="Times New Roman" w:hAnsi="Times New Roman" w:cs="Times New Roman"/>
        </w:rPr>
        <w:t>on</w:t>
      </w:r>
      <w:r w:rsidRPr="00F2197D">
        <w:rPr>
          <w:rFonts w:ascii="Times New Roman" w:hAnsi="Times New Roman" w:cs="Times New Roman"/>
        </w:rPr>
        <w:t xml:space="preserve"> </w:t>
      </w:r>
      <w:r w:rsidR="00F2197D">
        <w:rPr>
          <w:rFonts w:ascii="Times New Roman" w:hAnsi="Times New Roman" w:cs="Times New Roman"/>
        </w:rPr>
        <w:t>the internet and new media</w:t>
      </w:r>
      <w:r w:rsidRPr="00F2197D">
        <w:rPr>
          <w:rFonts w:ascii="Times New Roman" w:hAnsi="Times New Roman" w:cs="Times New Roman"/>
        </w:rPr>
        <w:t>; compare and contrast the underlying assumptions of those theories; and apply those theories to</w:t>
      </w:r>
      <w:r w:rsidR="00F2197D">
        <w:rPr>
          <w:rFonts w:ascii="Times New Roman" w:hAnsi="Times New Roman" w:cs="Times New Roman"/>
        </w:rPr>
        <w:t xml:space="preserve"> objects within the internet and new media</w:t>
      </w:r>
      <w:r w:rsidRPr="00F2197D">
        <w:rPr>
          <w:rFonts w:ascii="Times New Roman" w:hAnsi="Times New Roman" w:cs="Times New Roman"/>
        </w:rPr>
        <w:t>.</w:t>
      </w:r>
    </w:p>
    <w:p w:rsidR="00B747E4" w:rsidRDefault="00B747E4" w:rsidP="00B747E4">
      <w:pPr>
        <w:ind w:left="360"/>
        <w:rPr>
          <w:rFonts w:ascii="Times New Roman" w:hAnsi="Times New Roman" w:cs="Times New Roman"/>
          <w:bCs/>
        </w:rPr>
      </w:pPr>
    </w:p>
    <w:p w:rsidR="00B747E4" w:rsidRPr="00F2197D" w:rsidRDefault="00B747E4" w:rsidP="00F2197D">
      <w:pPr>
        <w:pStyle w:val="ListParagraph"/>
        <w:numPr>
          <w:ilvl w:val="0"/>
          <w:numId w:val="7"/>
        </w:numPr>
        <w:rPr>
          <w:rFonts w:ascii="Times New Roman" w:hAnsi="Times New Roman" w:cs="Times New Roman"/>
          <w:bCs/>
        </w:rPr>
      </w:pPr>
      <w:r w:rsidRPr="00F2197D">
        <w:rPr>
          <w:rFonts w:ascii="Times New Roman" w:hAnsi="Times New Roman" w:cs="Times New Roman"/>
          <w:bCs/>
        </w:rPr>
        <w:t xml:space="preserve">Students will be able to construct a sociological argument about </w:t>
      </w:r>
      <w:r w:rsidR="00F2197D">
        <w:rPr>
          <w:rFonts w:ascii="Times New Roman" w:hAnsi="Times New Roman" w:cs="Times New Roman"/>
          <w:bCs/>
        </w:rPr>
        <w:t>the internet and new media</w:t>
      </w:r>
      <w:r w:rsidRPr="00F2197D">
        <w:rPr>
          <w:rFonts w:ascii="Times New Roman" w:hAnsi="Times New Roman" w:cs="Times New Roman"/>
          <w:bCs/>
        </w:rPr>
        <w:t xml:space="preserve"> orally and in writing.</w:t>
      </w:r>
    </w:p>
    <w:p w:rsidR="00B747E4" w:rsidRDefault="00B747E4"/>
    <w:p w:rsidR="00EC279C" w:rsidRDefault="00F2197D">
      <w:r>
        <w:t>Assignments:</w:t>
      </w:r>
    </w:p>
    <w:p w:rsidR="00CB7A1E" w:rsidRDefault="00B16A7A" w:rsidP="00306EAC">
      <w:r>
        <w:t xml:space="preserve">Daily </w:t>
      </w:r>
      <w:r w:rsidR="00CB7A1E">
        <w:t>assignments</w:t>
      </w:r>
      <w:r>
        <w:t>:</w:t>
      </w:r>
    </w:p>
    <w:p w:rsidR="00CB7A1E" w:rsidRDefault="00CB7A1E" w:rsidP="00CB7A1E">
      <w:pPr>
        <w:pStyle w:val="ListParagraph"/>
        <w:numPr>
          <w:ilvl w:val="0"/>
          <w:numId w:val="1"/>
        </w:numPr>
      </w:pPr>
      <w:r>
        <w:t>short papers</w:t>
      </w:r>
      <w:r w:rsidR="00B16A7A">
        <w:t xml:space="preserve"> (750-1000) words</w:t>
      </w:r>
      <w:r>
        <w:t xml:space="preserve"> </w:t>
      </w:r>
      <w:r w:rsidR="004F6229">
        <w:t xml:space="preserve">– </w:t>
      </w:r>
      <w:r w:rsidR="00E07E28">
        <w:t>15</w:t>
      </w:r>
      <w:r w:rsidR="004F6229">
        <w:t xml:space="preserve"> pts </w:t>
      </w:r>
      <w:r w:rsidR="00A120B0">
        <w:t>: limit 2/unit</w:t>
      </w:r>
    </w:p>
    <w:p w:rsidR="00881C50" w:rsidRDefault="00881C50" w:rsidP="00881C50">
      <w:pPr>
        <w:pStyle w:val="ListParagraph"/>
        <w:numPr>
          <w:ilvl w:val="1"/>
          <w:numId w:val="1"/>
        </w:numPr>
      </w:pPr>
      <w:r>
        <w:t>Due on the date that the readings are posted for, typically on Monday’s at 1:10.</w:t>
      </w:r>
    </w:p>
    <w:p w:rsidR="004F6229" w:rsidRDefault="004F6229" w:rsidP="00CB7A1E">
      <w:pPr>
        <w:pStyle w:val="ListParagraph"/>
        <w:numPr>
          <w:ilvl w:val="0"/>
          <w:numId w:val="1"/>
        </w:numPr>
      </w:pPr>
      <w:r>
        <w:t>Comments</w:t>
      </w:r>
      <w:r w:rsidR="00EC279C">
        <w:t xml:space="preserve"> (at least 100 words)</w:t>
      </w:r>
      <w:r>
        <w:t xml:space="preserve"> </w:t>
      </w:r>
      <w:r w:rsidR="00E07E28">
        <w:t>1</w:t>
      </w:r>
      <w:r>
        <w:t xml:space="preserve"> pts</w:t>
      </w:r>
      <w:r w:rsidR="001E60A3">
        <w:t xml:space="preserve">: limit </w:t>
      </w:r>
      <w:r w:rsidR="00E07E28">
        <w:t>1</w:t>
      </w:r>
      <w:r w:rsidR="001E60A3">
        <w:t>pts per</w:t>
      </w:r>
      <w:r w:rsidR="00EC279C">
        <w:t xml:space="preserve"> reading</w:t>
      </w:r>
      <w:r w:rsidR="001E60A3">
        <w:t xml:space="preserve"> </w:t>
      </w:r>
    </w:p>
    <w:p w:rsidR="00881C50" w:rsidRDefault="00881C50" w:rsidP="00881C50">
      <w:pPr>
        <w:pStyle w:val="ListParagraph"/>
        <w:numPr>
          <w:ilvl w:val="1"/>
          <w:numId w:val="1"/>
        </w:numPr>
      </w:pPr>
      <w:r>
        <w:t>Due on Wednesdays at 1:10.</w:t>
      </w:r>
    </w:p>
    <w:p w:rsidR="004F6229" w:rsidRDefault="004F6229" w:rsidP="00CB7A1E">
      <w:pPr>
        <w:pStyle w:val="ListParagraph"/>
        <w:numPr>
          <w:ilvl w:val="0"/>
          <w:numId w:val="1"/>
        </w:numPr>
      </w:pPr>
      <w:r>
        <w:t xml:space="preserve">Bringing up comments or papers in zoom class </w:t>
      </w:r>
      <w:r w:rsidR="00FE5DE8">
        <w:t>(</w:t>
      </w:r>
      <w:r w:rsidR="00EC279C">
        <w:t>2</w:t>
      </w:r>
      <w:r w:rsidR="00FE5DE8">
        <w:t xml:space="preserve"> comments/</w:t>
      </w:r>
      <w:r w:rsidR="00915975">
        <w:t>4</w:t>
      </w:r>
      <w:r w:rsidR="00FE5DE8">
        <w:t xml:space="preserve"> papers)</w:t>
      </w:r>
      <w:r w:rsidR="00EC279C">
        <w:t xml:space="preserve"> pts</w:t>
      </w:r>
      <w:r w:rsidR="00AC39E8">
        <w:t xml:space="preserve"> each</w:t>
      </w:r>
      <w:r w:rsidR="001E60A3">
        <w:t>: limit</w:t>
      </w:r>
      <w:r w:rsidR="00B16A7A">
        <w:t xml:space="preserve"> </w:t>
      </w:r>
      <w:r w:rsidR="00E07E28">
        <w:t>4</w:t>
      </w:r>
      <w:r w:rsidR="001E60A3">
        <w:t xml:space="preserve"> pts per </w:t>
      </w:r>
      <w:r w:rsidR="00915975">
        <w:t>week</w:t>
      </w:r>
    </w:p>
    <w:p w:rsidR="00B16A7A" w:rsidRDefault="00B16A7A" w:rsidP="00B16A7A">
      <w:r>
        <w:t>Final assignments:</w:t>
      </w:r>
      <w:r w:rsidR="00881C50">
        <w:t xml:space="preserve"> Check more detailed explanation for due dates.</w:t>
      </w:r>
    </w:p>
    <w:p w:rsidR="00B16A7A" w:rsidRDefault="00B16A7A" w:rsidP="00B16A7A">
      <w:pPr>
        <w:pStyle w:val="ListParagraph"/>
        <w:numPr>
          <w:ilvl w:val="0"/>
          <w:numId w:val="1"/>
        </w:numPr>
      </w:pPr>
      <w:r>
        <w:t xml:space="preserve">Final (group or individual) paper: (2750 – 3250 words) </w:t>
      </w:r>
      <w:r w:rsidR="00E07E28">
        <w:t>30</w:t>
      </w:r>
      <w:r>
        <w:t xml:space="preserve"> pts</w:t>
      </w:r>
    </w:p>
    <w:p w:rsidR="00B16A7A" w:rsidRDefault="00B16A7A" w:rsidP="00B16A7A">
      <w:pPr>
        <w:pStyle w:val="ListParagraph"/>
        <w:numPr>
          <w:ilvl w:val="0"/>
          <w:numId w:val="1"/>
        </w:numPr>
      </w:pPr>
      <w:r>
        <w:t>Final (group or individual) project: 30 pts</w:t>
      </w:r>
    </w:p>
    <w:p w:rsidR="00392B83" w:rsidRDefault="00392B83" w:rsidP="00CB7A1E">
      <w:pPr>
        <w:pStyle w:val="ListParagraph"/>
        <w:numPr>
          <w:ilvl w:val="0"/>
          <w:numId w:val="1"/>
        </w:numPr>
      </w:pPr>
      <w:r>
        <w:t>Presenting final project/paper – 10 pts</w:t>
      </w:r>
    </w:p>
    <w:p w:rsidR="0043175A" w:rsidRDefault="0043175A" w:rsidP="0043175A">
      <w:r>
        <w:t>These assignments are detailed more fully below</w:t>
      </w:r>
    </w:p>
    <w:p w:rsidR="00A120B0" w:rsidRDefault="00A120B0" w:rsidP="00A120B0"/>
    <w:p w:rsidR="00A120B0" w:rsidRDefault="00A120B0" w:rsidP="00A120B0">
      <w:r>
        <w:t>Tip: there are many ways to reach the total needed for an A+ in this class, and I fully expect you all to do so. However, it is also very easy to brush it off until the last minute, at which point you will likely fail. My suggestion is that you plot out your path to 100 points now to make the road to a</w:t>
      </w:r>
      <w:r w:rsidR="00AC39E8">
        <w:t xml:space="preserve"> good grade</w:t>
      </w:r>
      <w:r>
        <w:t xml:space="preserve"> as easy as possible for your learning style. For instance, If you like to talk in class</w:t>
      </w:r>
      <w:r w:rsidR="00B16A7A">
        <w:t>,</w:t>
      </w:r>
      <w:r>
        <w:t xml:space="preserve"> it is possible </w:t>
      </w:r>
      <w:r w:rsidR="00527757">
        <w:t xml:space="preserve">to </w:t>
      </w:r>
      <w:r>
        <w:t xml:space="preserve">get </w:t>
      </w:r>
      <w:r w:rsidR="00B16A7A">
        <w:t>7</w:t>
      </w:r>
      <w:r w:rsidR="00E07E28">
        <w:t>9</w:t>
      </w:r>
      <w:r w:rsidR="00AC39E8">
        <w:t xml:space="preserve"> pts just from commenting and bringing those comments up in class. </w:t>
      </w:r>
      <w:r w:rsidR="00AC39E8">
        <w:lastRenderedPageBreak/>
        <w:t xml:space="preserve">On the other hand, if you are more into writing, you can do </w:t>
      </w:r>
      <w:r w:rsidR="00E07E28">
        <w:t>4</w:t>
      </w:r>
      <w:r w:rsidR="00AC39E8">
        <w:t xml:space="preserve"> short papers </w:t>
      </w:r>
      <w:r w:rsidR="00E07E28">
        <w:t xml:space="preserve">and a final paper for </w:t>
      </w:r>
      <w:r w:rsidR="00AC39E8">
        <w:t xml:space="preserve">a possible </w:t>
      </w:r>
      <w:r w:rsidR="00B16A7A">
        <w:t xml:space="preserve">of </w:t>
      </w:r>
      <w:r w:rsidR="00E07E28">
        <w:t>90</w:t>
      </w:r>
      <w:r w:rsidR="00AC39E8">
        <w:t xml:space="preserve"> pts.</w:t>
      </w:r>
      <w:r w:rsidR="00392B83">
        <w:t xml:space="preserve"> The final project/paper </w:t>
      </w:r>
      <w:r w:rsidR="00E81ED3">
        <w:t>is</w:t>
      </w:r>
      <w:r w:rsidR="00392B83">
        <w:t xml:space="preserve"> more difficult, but </w:t>
      </w:r>
      <w:r w:rsidR="00527757">
        <w:t>it</w:t>
      </w:r>
      <w:r w:rsidR="00392B83">
        <w:t xml:space="preserve"> may be a good option if you take an interest in the topic and would like to have a writing sample/project</w:t>
      </w:r>
      <w:r w:rsidR="00E81ED3">
        <w:t xml:space="preserve"> for getting a job</w:t>
      </w:r>
      <w:r w:rsidR="0043175A">
        <w:t xml:space="preserve"> or </w:t>
      </w:r>
      <w:r w:rsidR="00E81ED3">
        <w:t xml:space="preserve">applying to post-graduate school. </w:t>
      </w:r>
      <w:r w:rsidR="00527757">
        <w:t>It is</w:t>
      </w:r>
      <w:r w:rsidR="00E81ED3">
        <w:t xml:space="preserve"> also a good option if you enjoy working with classmates</w:t>
      </w:r>
      <w:r w:rsidR="00527757">
        <w:t xml:space="preserve"> or would like to cultivate your collaborat</w:t>
      </w:r>
      <w:r w:rsidR="0043175A">
        <w:t>ion</w:t>
      </w:r>
      <w:r w:rsidR="00527757">
        <w:t xml:space="preserve"> skills.</w:t>
      </w:r>
      <w:r w:rsidR="00E81ED3">
        <w:t xml:space="preserve"> </w:t>
      </w:r>
    </w:p>
    <w:p w:rsidR="006D6024" w:rsidRDefault="006D6024" w:rsidP="00A120B0"/>
    <w:p w:rsidR="006D6024" w:rsidRDefault="006D6024" w:rsidP="00A120B0">
      <w:r>
        <w:t xml:space="preserve">Pro tip: It as best to do some of the papers and comments early so you get a sense of how they are graded. That way if you do not get the grade you would like, you have plenty of time to do more papers/comments and </w:t>
      </w:r>
      <w:r w:rsidR="0043175A">
        <w:t xml:space="preserve">still get a good </w:t>
      </w:r>
      <w:r>
        <w:t>final grade</w:t>
      </w:r>
      <w:r w:rsidR="0043175A">
        <w:t>.</w:t>
      </w:r>
    </w:p>
    <w:p w:rsidR="00CB7A1E" w:rsidRDefault="00CB7A1E" w:rsidP="00CB7A1E"/>
    <w:p w:rsidR="00527757" w:rsidRDefault="00527757" w:rsidP="00CB7A1E"/>
    <w:p w:rsidR="0043175A" w:rsidRDefault="0043175A" w:rsidP="0043175A">
      <w:pPr>
        <w:pStyle w:val="ListParagraph"/>
        <w:numPr>
          <w:ilvl w:val="0"/>
          <w:numId w:val="2"/>
        </w:numPr>
      </w:pPr>
      <w:r>
        <w:t xml:space="preserve">short papers (750-1000) words – </w:t>
      </w:r>
      <w:r w:rsidR="00B63461">
        <w:t>15</w:t>
      </w:r>
      <w:r>
        <w:t xml:space="preserve"> pts : limit 2/unit</w:t>
      </w:r>
    </w:p>
    <w:p w:rsidR="00527757" w:rsidRPr="00A7643D"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In these essays, you will be analyzing a multi-media artifact that you find useful for explaining something about the reading. This artifact can be a short video, a music video, an image, a tweet, a newspaper article, a photo that you take, a video that you take, a movie, a song, etc. Anything should work as long as you cut it down to under 2 minutes</w:t>
      </w:r>
      <w:r w:rsidR="009C5C65" w:rsidRPr="00A7643D">
        <w:rPr>
          <w:rFonts w:asciiTheme="minorHAnsi" w:hAnsiTheme="minorHAnsi" w:cstheme="minorHAnsi"/>
          <w:color w:val="181818"/>
        </w:rPr>
        <w:t>.</w:t>
      </w:r>
      <w:r w:rsidRPr="00A7643D">
        <w:rPr>
          <w:rFonts w:asciiTheme="minorHAnsi" w:hAnsiTheme="minorHAnsi" w:cstheme="minorHAnsi"/>
          <w:color w:val="181818"/>
        </w:rPr>
        <w:t xml:space="preserve"> If you are analyzing something longer like a movie, focus on a shorter scene or two to analyze your points. You need to put this multi-media artifact in your blog. Most of your essay will be analyzing this artifact with respect to the reading, not summarizing the reading itself. Picking an artifact that challenges some of the claims made by the reading is a good way to do this. Think of this as a formal paper where you are making an argument about the relationship between the artifact and the reading that advances our understanding of the reading in some way.</w:t>
      </w:r>
      <w:r w:rsidR="00F37A85" w:rsidRPr="00A7643D">
        <w:rPr>
          <w:rFonts w:asciiTheme="minorHAnsi" w:hAnsiTheme="minorHAnsi" w:cstheme="minorHAnsi"/>
          <w:color w:val="181818"/>
        </w:rPr>
        <w:t xml:space="preserve"> </w:t>
      </w:r>
    </w:p>
    <w:p w:rsidR="00527757" w:rsidRPr="00A7643D"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Essential elements:</w:t>
      </w:r>
    </w:p>
    <w:p w:rsidR="00527757" w:rsidRPr="00A7643D"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a. Unique Title</w:t>
      </w:r>
    </w:p>
    <w:p w:rsidR="00527757" w:rsidRPr="00A7643D"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b. Thesis statement (</w:t>
      </w:r>
      <w:r w:rsidR="00F37A85" w:rsidRPr="00A7643D">
        <w:rPr>
          <w:rFonts w:asciiTheme="minorHAnsi" w:hAnsiTheme="minorHAnsi" w:cstheme="minorHAnsi"/>
          <w:color w:val="181818"/>
        </w:rPr>
        <w:t>5</w:t>
      </w:r>
      <w:r w:rsidRPr="00A7643D">
        <w:rPr>
          <w:rFonts w:asciiTheme="minorHAnsi" w:hAnsiTheme="minorHAnsi" w:cstheme="minorHAnsi"/>
          <w:color w:val="181818"/>
        </w:rPr>
        <w:t xml:space="preserve"> pts):</w:t>
      </w:r>
    </w:p>
    <w:p w:rsidR="00527757" w:rsidRPr="00A7643D"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 xml:space="preserve">Your thesis statement should be the last sentence of your first paragraph, should reference the multi-media artifact that you are analyzing, and indicate how it relates to the reading for the class. For instance, your thesis statement should state what your artifact illustrates about the limitations of the article or what could be done about the issues that the author highlights. </w:t>
      </w:r>
    </w:p>
    <w:p w:rsidR="00527757" w:rsidRPr="00A7643D"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 xml:space="preserve">Good </w:t>
      </w:r>
      <w:proofErr w:type="spellStart"/>
      <w:r w:rsidRPr="00A7643D">
        <w:rPr>
          <w:rFonts w:asciiTheme="minorHAnsi" w:hAnsiTheme="minorHAnsi" w:cstheme="minorHAnsi"/>
          <w:color w:val="181818"/>
        </w:rPr>
        <w:t>theses</w:t>
      </w:r>
      <w:proofErr w:type="spellEnd"/>
      <w:r w:rsidRPr="00A7643D">
        <w:rPr>
          <w:rFonts w:asciiTheme="minorHAnsi" w:hAnsiTheme="minorHAnsi" w:cstheme="minorHAnsi"/>
          <w:color w:val="181818"/>
        </w:rPr>
        <w:t xml:space="preserve"> examples:</w:t>
      </w:r>
    </w:p>
    <w:p w:rsidR="00527757" w:rsidRPr="00A7643D"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 </w:t>
      </w:r>
      <w:r w:rsidRPr="00A7643D">
        <w:rPr>
          <w:rStyle w:val="Emphasis"/>
          <w:rFonts w:asciiTheme="minorHAnsi" w:hAnsiTheme="minorHAnsi" w:cstheme="minorHAnsi"/>
          <w:color w:val="181818"/>
        </w:rPr>
        <w:t>50 Shades</w:t>
      </w:r>
      <w:r w:rsidRPr="00A7643D">
        <w:rPr>
          <w:rFonts w:asciiTheme="minorHAnsi" w:hAnsiTheme="minorHAnsi" w:cstheme="minorHAnsi"/>
          <w:color w:val="181818"/>
        </w:rPr>
        <w:t xml:space="preserve"> uses the stigma of BDSM to mask the toxic nature of the story’s central relationship, its tacit endorsement of abusive or predatory dynamics going relatively </w:t>
      </w:r>
      <w:r w:rsidRPr="00A7643D">
        <w:rPr>
          <w:rFonts w:asciiTheme="minorHAnsi" w:hAnsiTheme="minorHAnsi" w:cstheme="minorHAnsi"/>
          <w:color w:val="181818"/>
        </w:rPr>
        <w:lastRenderedPageBreak/>
        <w:t xml:space="preserve">unchallenged by </w:t>
      </w:r>
      <w:proofErr w:type="spellStart"/>
      <w:r w:rsidRPr="00A7643D">
        <w:rPr>
          <w:rFonts w:asciiTheme="minorHAnsi" w:hAnsiTheme="minorHAnsi" w:cstheme="minorHAnsi"/>
          <w:color w:val="181818"/>
        </w:rPr>
        <w:t>Illouz’s</w:t>
      </w:r>
      <w:proofErr w:type="spellEnd"/>
      <w:r w:rsidRPr="00A7643D">
        <w:rPr>
          <w:rFonts w:asciiTheme="minorHAnsi" w:hAnsiTheme="minorHAnsi" w:cstheme="minorHAnsi"/>
          <w:color w:val="181818"/>
        </w:rPr>
        <w:t xml:space="preserve"> chapter in any direct way; the wholly non-academic </w:t>
      </w:r>
      <w:proofErr w:type="spellStart"/>
      <w:r w:rsidRPr="00A7643D">
        <w:rPr>
          <w:rFonts w:asciiTheme="minorHAnsi" w:hAnsiTheme="minorHAnsi" w:cstheme="minorHAnsi"/>
          <w:color w:val="181818"/>
        </w:rPr>
        <w:t>TVtropes</w:t>
      </w:r>
      <w:proofErr w:type="spellEnd"/>
      <w:r w:rsidRPr="00A7643D">
        <w:rPr>
          <w:rFonts w:asciiTheme="minorHAnsi" w:hAnsiTheme="minorHAnsi" w:cstheme="minorHAnsi"/>
          <w:color w:val="181818"/>
        </w:rPr>
        <w:t xml:space="preserve"> page consequently having more critical implications for fiction juxtaposing BDSM with deficiencies in morality further highlights the ways in which </w:t>
      </w:r>
      <w:proofErr w:type="spellStart"/>
      <w:r w:rsidRPr="00A7643D">
        <w:rPr>
          <w:rFonts w:asciiTheme="minorHAnsi" w:hAnsiTheme="minorHAnsi" w:cstheme="minorHAnsi"/>
          <w:color w:val="181818"/>
        </w:rPr>
        <w:t>Illouz</w:t>
      </w:r>
      <w:proofErr w:type="spellEnd"/>
      <w:r w:rsidRPr="00A7643D">
        <w:rPr>
          <w:rFonts w:asciiTheme="minorHAnsi" w:hAnsiTheme="minorHAnsi" w:cstheme="minorHAnsi"/>
          <w:color w:val="181818"/>
        </w:rPr>
        <w:t xml:space="preserve"> missed an opportunity.</w:t>
      </w:r>
    </w:p>
    <w:p w:rsidR="00527757" w:rsidRPr="00A7643D"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 </w:t>
      </w:r>
      <w:r w:rsidRPr="00A7643D">
        <w:rPr>
          <w:rStyle w:val="Strong"/>
          <w:rFonts w:asciiTheme="minorHAnsi" w:hAnsiTheme="minorHAnsi" w:cstheme="minorHAnsi"/>
          <w:b w:val="0"/>
          <w:bCs w:val="0"/>
          <w:color w:val="181818"/>
        </w:rPr>
        <w:t>While I agree with the authors when they said that bodies are capable of producing desire in objects whether or not they are animate, I use the article “Sex Dolls: For the Emotionally and Sexually Lazy Man Who Wants to Get Off” by Monique Judge, to disagree with the authors when they said that having faceless sex is not really having sex with a person.</w:t>
      </w:r>
    </w:p>
    <w:p w:rsidR="00527757" w:rsidRPr="00A7643D"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 xml:space="preserve">— In this post, I explain why deceased rapper </w:t>
      </w:r>
      <w:proofErr w:type="spellStart"/>
      <w:r w:rsidRPr="00A7643D">
        <w:rPr>
          <w:rFonts w:asciiTheme="minorHAnsi" w:hAnsiTheme="minorHAnsi" w:cstheme="minorHAnsi"/>
          <w:color w:val="181818"/>
        </w:rPr>
        <w:t>XXXTentacion</w:t>
      </w:r>
      <w:proofErr w:type="spellEnd"/>
      <w:r w:rsidRPr="00A7643D">
        <w:rPr>
          <w:rFonts w:asciiTheme="minorHAnsi" w:hAnsiTheme="minorHAnsi" w:cstheme="minorHAnsi"/>
          <w:color w:val="181818"/>
        </w:rPr>
        <w:t xml:space="preserve"> is a useful example that demonstrates the nuanced effects of mainstream hip-hop as an instrument of late capitalism, paying close attention to the way Belle underestimates the role of major record labels in the perpetuation of hyper-aggressive, hypersexual African American masculinity.</w:t>
      </w:r>
    </w:p>
    <w:p w:rsidR="00527757" w:rsidRPr="00A7643D"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 As shown in the attached digital artifact of a confrontation in the HBO series </w:t>
      </w:r>
      <w:r w:rsidRPr="00A7643D">
        <w:rPr>
          <w:rStyle w:val="Emphasis"/>
          <w:rFonts w:asciiTheme="minorHAnsi" w:hAnsiTheme="minorHAnsi" w:cstheme="minorHAnsi"/>
          <w:color w:val="181818"/>
        </w:rPr>
        <w:t>True Blood</w:t>
      </w:r>
      <w:r w:rsidRPr="00A7643D">
        <w:rPr>
          <w:rFonts w:asciiTheme="minorHAnsi" w:hAnsiTheme="minorHAnsi" w:cstheme="minorHAnsi"/>
          <w:color w:val="181818"/>
        </w:rPr>
        <w:t>, homophobia can manifest in many forms without needing the invocation of ‘f*</w:t>
      </w:r>
      <w:proofErr w:type="spellStart"/>
      <w:r w:rsidRPr="00A7643D">
        <w:rPr>
          <w:rFonts w:asciiTheme="minorHAnsi" w:hAnsiTheme="minorHAnsi" w:cstheme="minorHAnsi"/>
          <w:color w:val="181818"/>
        </w:rPr>
        <w:t>ggot</w:t>
      </w:r>
      <w:proofErr w:type="spellEnd"/>
      <w:r w:rsidRPr="00A7643D">
        <w:rPr>
          <w:rFonts w:asciiTheme="minorHAnsi" w:hAnsiTheme="minorHAnsi" w:cstheme="minorHAnsi"/>
          <w:color w:val="181818"/>
        </w:rPr>
        <w:t>’ by a heterosexual person; contrary to some sentiments Pascoe expresses in her chapter, ‘f*</w:t>
      </w:r>
      <w:proofErr w:type="spellStart"/>
      <w:r w:rsidRPr="00A7643D">
        <w:rPr>
          <w:rFonts w:asciiTheme="minorHAnsi" w:hAnsiTheme="minorHAnsi" w:cstheme="minorHAnsi"/>
          <w:color w:val="181818"/>
        </w:rPr>
        <w:t>ggot</w:t>
      </w:r>
      <w:proofErr w:type="spellEnd"/>
      <w:r w:rsidRPr="00A7643D">
        <w:rPr>
          <w:rFonts w:asciiTheme="minorHAnsi" w:hAnsiTheme="minorHAnsi" w:cstheme="minorHAnsi"/>
          <w:color w:val="181818"/>
        </w:rPr>
        <w:t>’ still encapsulates the overwhelming hatred and fear of homosexuality itself with gender-roles serving only as supplements to orientation-stigma.</w:t>
      </w:r>
    </w:p>
    <w:p w:rsidR="00527757" w:rsidRPr="00A7643D"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d. creativity/polish (</w:t>
      </w:r>
      <w:r w:rsidR="00F37A85" w:rsidRPr="00A7643D">
        <w:rPr>
          <w:rFonts w:asciiTheme="minorHAnsi" w:hAnsiTheme="minorHAnsi" w:cstheme="minorHAnsi"/>
          <w:color w:val="181818"/>
        </w:rPr>
        <w:t>5</w:t>
      </w:r>
      <w:r w:rsidRPr="00A7643D">
        <w:rPr>
          <w:rFonts w:asciiTheme="minorHAnsi" w:hAnsiTheme="minorHAnsi" w:cstheme="minorHAnsi"/>
          <w:color w:val="181818"/>
        </w:rPr>
        <w:t xml:space="preserve"> pts):</w:t>
      </w:r>
    </w:p>
    <w:p w:rsidR="00527757" w:rsidRPr="00A7643D"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Do your best to make your post interesting. Organize your ideas well into nicely written paragraphs. Link your paragraphs together in a logical way. Try to eliminate redundancy and present your conclusions in a way that will interest your peers to the best of your ability. Use citations and quotes sparingly, but do use them. Around 3 or 4 short quotes from the class reading and 2 or 3 short quotes from the artifact you are using is usually good.</w:t>
      </w:r>
    </w:p>
    <w:p w:rsidR="00F37A85" w:rsidRPr="00A7643D"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 xml:space="preserve">e. pose </w:t>
      </w:r>
      <w:r w:rsidR="00F37A85" w:rsidRPr="00A7643D">
        <w:rPr>
          <w:rFonts w:asciiTheme="minorHAnsi" w:hAnsiTheme="minorHAnsi" w:cstheme="minorHAnsi"/>
          <w:color w:val="181818"/>
        </w:rPr>
        <w:t xml:space="preserve">a </w:t>
      </w:r>
      <w:r w:rsidRPr="00A7643D">
        <w:rPr>
          <w:rFonts w:asciiTheme="minorHAnsi" w:hAnsiTheme="minorHAnsi" w:cstheme="minorHAnsi"/>
          <w:color w:val="181818"/>
        </w:rPr>
        <w:t>question to the class (</w:t>
      </w:r>
      <w:r w:rsidR="00F37A85" w:rsidRPr="00A7643D">
        <w:rPr>
          <w:rFonts w:asciiTheme="minorHAnsi" w:hAnsiTheme="minorHAnsi" w:cstheme="minorHAnsi"/>
          <w:color w:val="181818"/>
        </w:rPr>
        <w:t>5</w:t>
      </w:r>
      <w:r w:rsidRPr="00A7643D">
        <w:rPr>
          <w:rFonts w:asciiTheme="minorHAnsi" w:hAnsiTheme="minorHAnsi" w:cstheme="minorHAnsi"/>
          <w:color w:val="181818"/>
        </w:rPr>
        <w:t xml:space="preserve"> pts):</w:t>
      </w:r>
    </w:p>
    <w:p w:rsidR="00527757" w:rsidRDefault="00527757" w:rsidP="00527757">
      <w:pPr>
        <w:pStyle w:val="NormalWeb"/>
        <w:shd w:val="clear" w:color="auto" w:fill="FFFFFF"/>
        <w:spacing w:before="480" w:beforeAutospacing="0" w:after="480" w:afterAutospacing="0"/>
        <w:rPr>
          <w:rFonts w:asciiTheme="minorHAnsi" w:hAnsiTheme="minorHAnsi" w:cstheme="minorHAnsi"/>
          <w:color w:val="181818"/>
        </w:rPr>
      </w:pPr>
      <w:r w:rsidRPr="00A7643D">
        <w:rPr>
          <w:rFonts w:asciiTheme="minorHAnsi" w:hAnsiTheme="minorHAnsi" w:cstheme="minorHAnsi"/>
          <w:color w:val="181818"/>
        </w:rPr>
        <w:t>The more directly these questions relate to your paper</w:t>
      </w:r>
      <w:r w:rsidR="00F37A85" w:rsidRPr="00A7643D">
        <w:rPr>
          <w:rFonts w:asciiTheme="minorHAnsi" w:hAnsiTheme="minorHAnsi" w:cstheme="minorHAnsi"/>
          <w:color w:val="181818"/>
        </w:rPr>
        <w:t>’s thesis and conclusion</w:t>
      </w:r>
      <w:r w:rsidRPr="00A7643D">
        <w:rPr>
          <w:rFonts w:asciiTheme="minorHAnsi" w:hAnsiTheme="minorHAnsi" w:cstheme="minorHAnsi"/>
          <w:color w:val="181818"/>
        </w:rPr>
        <w:t xml:space="preserve"> the better.</w:t>
      </w:r>
    </w:p>
    <w:p w:rsidR="008171C4" w:rsidRDefault="008171C4" w:rsidP="00527757">
      <w:pPr>
        <w:pStyle w:val="NormalWeb"/>
        <w:shd w:val="clear" w:color="auto" w:fill="FFFFFF"/>
        <w:spacing w:before="480" w:beforeAutospacing="0" w:after="480" w:afterAutospacing="0"/>
        <w:rPr>
          <w:rFonts w:asciiTheme="minorHAnsi" w:hAnsiTheme="minorHAnsi" w:cstheme="minorHAnsi"/>
          <w:color w:val="181818"/>
        </w:rPr>
      </w:pPr>
    </w:p>
    <w:p w:rsidR="008171C4" w:rsidRPr="00A7643D" w:rsidRDefault="008171C4" w:rsidP="00527757">
      <w:pPr>
        <w:pStyle w:val="NormalWeb"/>
        <w:shd w:val="clear" w:color="auto" w:fill="FFFFFF"/>
        <w:spacing w:before="480" w:beforeAutospacing="0" w:after="480" w:afterAutospacing="0"/>
        <w:rPr>
          <w:rFonts w:asciiTheme="minorHAnsi" w:hAnsiTheme="minorHAnsi" w:cstheme="minorHAnsi"/>
          <w:color w:val="181818"/>
        </w:rPr>
      </w:pPr>
    </w:p>
    <w:p w:rsidR="0043175A" w:rsidRDefault="0043175A" w:rsidP="0043175A">
      <w:pPr>
        <w:pStyle w:val="ListParagraph"/>
        <w:numPr>
          <w:ilvl w:val="0"/>
          <w:numId w:val="2"/>
        </w:numPr>
      </w:pPr>
      <w:r>
        <w:t xml:space="preserve">Comments (at least 100 words) </w:t>
      </w:r>
      <w:r w:rsidR="00B63461">
        <w:t>1</w:t>
      </w:r>
      <w:r>
        <w:t xml:space="preserve"> pts: </w:t>
      </w:r>
      <w:r w:rsidR="00B63461">
        <w:t>limit, 1</w:t>
      </w:r>
      <w:r>
        <w:t xml:space="preserve"> per</w:t>
      </w:r>
      <w:r w:rsidR="00B63461">
        <w:t xml:space="preserve"> reading</w:t>
      </w:r>
      <w:r>
        <w:t xml:space="preserve"> </w:t>
      </w:r>
    </w:p>
    <w:p w:rsidR="0043175A" w:rsidRDefault="0043175A" w:rsidP="0043175A">
      <w:pPr>
        <w:pStyle w:val="ListParagraph"/>
        <w:numPr>
          <w:ilvl w:val="1"/>
          <w:numId w:val="2"/>
        </w:numPr>
      </w:pPr>
      <w:r>
        <w:lastRenderedPageBreak/>
        <w:t>Comments must also link to a multi-media artifact, a quote from the reading, and a quote from the artifact</w:t>
      </w:r>
    </w:p>
    <w:p w:rsidR="0043175A" w:rsidRDefault="0043175A" w:rsidP="0043175A"/>
    <w:p w:rsidR="0043175A" w:rsidRDefault="0043175A" w:rsidP="0043175A">
      <w:pPr>
        <w:pStyle w:val="ListParagraph"/>
        <w:numPr>
          <w:ilvl w:val="0"/>
          <w:numId w:val="2"/>
        </w:numPr>
      </w:pPr>
      <w:r>
        <w:t xml:space="preserve">Bringing up comments </w:t>
      </w:r>
      <w:r w:rsidR="00371C9E">
        <w:t xml:space="preserve">(2pts) </w:t>
      </w:r>
      <w:r>
        <w:t>or papers</w:t>
      </w:r>
      <w:r w:rsidR="00371C9E">
        <w:t xml:space="preserve"> (4pts)</w:t>
      </w:r>
      <w:r>
        <w:t xml:space="preserve"> in zoom class: limit</w:t>
      </w:r>
      <w:r w:rsidR="00B63461">
        <w:t xml:space="preserve"> </w:t>
      </w:r>
      <w:r w:rsidR="00E07E28">
        <w:t>4</w:t>
      </w:r>
      <w:r>
        <w:t xml:space="preserve"> pts per </w:t>
      </w:r>
      <w:r w:rsidR="00371C9E">
        <w:t>week</w:t>
      </w:r>
    </w:p>
    <w:p w:rsidR="0043175A" w:rsidRDefault="0043175A" w:rsidP="0043175A">
      <w:pPr>
        <w:pStyle w:val="ListParagraph"/>
        <w:numPr>
          <w:ilvl w:val="1"/>
          <w:numId w:val="2"/>
        </w:numPr>
      </w:pPr>
      <w:r>
        <w:t>When you bring your papers and comments to the attention of the class, quote from the reading and the artifact</w:t>
      </w:r>
      <w:r w:rsidR="00DA5C1E">
        <w:t xml:space="preserve">. </w:t>
      </w:r>
    </w:p>
    <w:p w:rsidR="008171C4" w:rsidRDefault="008171C4" w:rsidP="008171C4">
      <w:pPr>
        <w:pStyle w:val="ListParagraph"/>
        <w:ind w:left="1440"/>
      </w:pPr>
    </w:p>
    <w:p w:rsidR="008171C4" w:rsidRDefault="008171C4" w:rsidP="008171C4">
      <w:pPr>
        <w:pStyle w:val="ListParagraph"/>
        <w:ind w:left="1440"/>
      </w:pPr>
    </w:p>
    <w:p w:rsidR="00152FA0" w:rsidRDefault="00152FA0" w:rsidP="00152FA0">
      <w:r>
        <w:t>Final assignments:</w:t>
      </w:r>
    </w:p>
    <w:p w:rsidR="00152FA0" w:rsidRDefault="00152FA0" w:rsidP="00152FA0">
      <w:pPr>
        <w:pStyle w:val="ListParagraph"/>
        <w:numPr>
          <w:ilvl w:val="0"/>
          <w:numId w:val="4"/>
        </w:numPr>
      </w:pPr>
      <w:r>
        <w:t xml:space="preserve">Final (group or individual) paper: (2750 – 3250 words) </w:t>
      </w:r>
      <w:r w:rsidR="008171C4">
        <w:t>30</w:t>
      </w:r>
      <w:r>
        <w:t xml:space="preserve"> pts</w:t>
      </w:r>
    </w:p>
    <w:p w:rsidR="00152FA0" w:rsidRDefault="009C5C65" w:rsidP="00152FA0">
      <w:pPr>
        <w:pStyle w:val="ListParagraph"/>
        <w:numPr>
          <w:ilvl w:val="1"/>
          <w:numId w:val="4"/>
        </w:numPr>
      </w:pPr>
      <w:r>
        <w:t>Proposals for</w:t>
      </w:r>
      <w:r w:rsidR="00152FA0">
        <w:t xml:space="preserve"> papers must be approved by me. The sooner you do this the better, but approval must be given by Nov. 23</w:t>
      </w:r>
      <w:r w:rsidR="00152FA0" w:rsidRPr="00152FA0">
        <w:rPr>
          <w:vertAlign w:val="superscript"/>
        </w:rPr>
        <w:t>rd</w:t>
      </w:r>
      <w:r w:rsidR="00152FA0">
        <w:t xml:space="preserve">. </w:t>
      </w:r>
      <w:r>
        <w:t xml:space="preserve">In your proposal, include your thesis statement, an annotated bibliography of the 8 or more readings/articles you plan to use, and the platform you plan to investigate.  </w:t>
      </w:r>
    </w:p>
    <w:p w:rsidR="00152FA0" w:rsidRDefault="00152FA0" w:rsidP="00152FA0">
      <w:pPr>
        <w:pStyle w:val="ListParagraph"/>
        <w:numPr>
          <w:ilvl w:val="1"/>
          <w:numId w:val="4"/>
        </w:numPr>
      </w:pPr>
      <w:r>
        <w:t>Include at least 3 readings from class for theoretical framework</w:t>
      </w:r>
    </w:p>
    <w:p w:rsidR="00152FA0" w:rsidRDefault="00152FA0" w:rsidP="009C5C65">
      <w:pPr>
        <w:pStyle w:val="ListParagraph"/>
        <w:numPr>
          <w:ilvl w:val="1"/>
          <w:numId w:val="4"/>
        </w:numPr>
      </w:pPr>
      <w:r>
        <w:t xml:space="preserve">Include at least 5 recent (within the last 5 years) articles from academic (peer-reviewed) journals in social sciences or culture studies.  </w:t>
      </w:r>
    </w:p>
    <w:p w:rsidR="00152FA0" w:rsidRDefault="00152FA0" w:rsidP="00152FA0">
      <w:pPr>
        <w:pStyle w:val="ListParagraph"/>
        <w:numPr>
          <w:ilvl w:val="0"/>
          <w:numId w:val="4"/>
        </w:numPr>
      </w:pPr>
      <w:r>
        <w:t xml:space="preserve">Final (group or individual) project: </w:t>
      </w:r>
      <w:r w:rsidR="003C2259">
        <w:t>30</w:t>
      </w:r>
      <w:r>
        <w:t xml:space="preserve"> pts</w:t>
      </w:r>
      <w:r w:rsidR="00AE1E5E">
        <w:t xml:space="preserve"> depending on involvement</w:t>
      </w:r>
    </w:p>
    <w:p w:rsidR="009C5C65" w:rsidRDefault="009C5C65" w:rsidP="009C5C65">
      <w:pPr>
        <w:pStyle w:val="ListParagraph"/>
        <w:numPr>
          <w:ilvl w:val="1"/>
          <w:numId w:val="4"/>
        </w:numPr>
      </w:pPr>
      <w:r>
        <w:t>Proposals for projects are also due by Nov. 23</w:t>
      </w:r>
      <w:r w:rsidRPr="009C5C65">
        <w:rPr>
          <w:vertAlign w:val="superscript"/>
        </w:rPr>
        <w:t>rd</w:t>
      </w:r>
      <w:r>
        <w:t xml:space="preserve">. </w:t>
      </w:r>
      <w:r w:rsidR="00AE1E5E">
        <w:t>I envision these projects to be more intervention focused. For instance, previous students have created blogs, Instagram pages, a parody of a movie,</w:t>
      </w:r>
      <w:r w:rsidR="003B180C">
        <w:t xml:space="preserve"> etc. </w:t>
      </w:r>
      <w:r w:rsidR="00AE1E5E">
        <w:t xml:space="preserve">You could also collaborate with an organization working on some of the problems highlighted in this class. </w:t>
      </w:r>
    </w:p>
    <w:p w:rsidR="00152FA0" w:rsidRDefault="00152FA0" w:rsidP="00152FA0">
      <w:pPr>
        <w:pStyle w:val="ListParagraph"/>
        <w:numPr>
          <w:ilvl w:val="0"/>
          <w:numId w:val="4"/>
        </w:numPr>
      </w:pPr>
      <w:r>
        <w:t>Presenting final project/paper – 10 pts</w:t>
      </w:r>
    </w:p>
    <w:p w:rsidR="00AE1E5E" w:rsidRDefault="00AE1E5E" w:rsidP="00AE1E5E">
      <w:pPr>
        <w:pStyle w:val="ListParagraph"/>
        <w:numPr>
          <w:ilvl w:val="1"/>
          <w:numId w:val="4"/>
        </w:numPr>
      </w:pPr>
      <w:r>
        <w:t xml:space="preserve">Presenting these final papers/projects will be possible on the day that the final is scheduled. </w:t>
      </w:r>
    </w:p>
    <w:p w:rsidR="00152FA0" w:rsidRDefault="00152FA0" w:rsidP="00152FA0"/>
    <w:p w:rsidR="0043175A" w:rsidRDefault="00815015" w:rsidP="0043175A">
      <w:r>
        <w:t>Additional policies:</w:t>
      </w:r>
    </w:p>
    <w:p w:rsidR="00815015" w:rsidRPr="00815015" w:rsidRDefault="00815015" w:rsidP="00815015">
      <w:pPr>
        <w:shd w:val="clear" w:color="auto" w:fill="FFFFFF"/>
        <w:rPr>
          <w:rFonts w:asciiTheme="majorHAnsi" w:hAnsiTheme="majorHAnsi" w:cstheme="majorHAnsi"/>
          <w:color w:val="222222"/>
        </w:rPr>
      </w:pPr>
      <w:r w:rsidRPr="00815015">
        <w:rPr>
          <w:rFonts w:asciiTheme="majorHAnsi" w:hAnsiTheme="majorHAnsi" w:cstheme="majorHAnsi"/>
          <w:b/>
          <w:bCs/>
          <w:color w:val="000000"/>
        </w:rPr>
        <w:t>Hunter College Policy on Academic Integrity  “Hunter College regards acts of academic dishonesty (e.g., plagiarism, cheating on examinations, obtaining unfair advantage, and falsification of records and official documents) as serious offenses against the values of intellectual honesty. The College is committed to enforcing the CUNY Policy on Academic Integrity and will pursue cases of academic dishonesty according to the Hunter College Academic </w:t>
      </w:r>
    </w:p>
    <w:p w:rsidR="00815015" w:rsidRPr="00815015" w:rsidRDefault="00815015" w:rsidP="00815015">
      <w:pPr>
        <w:shd w:val="clear" w:color="auto" w:fill="FFFFFF"/>
        <w:rPr>
          <w:rFonts w:asciiTheme="majorHAnsi" w:hAnsiTheme="majorHAnsi" w:cstheme="majorHAnsi"/>
          <w:color w:val="222222"/>
        </w:rPr>
      </w:pPr>
      <w:r w:rsidRPr="00815015">
        <w:rPr>
          <w:rFonts w:asciiTheme="majorHAnsi" w:hAnsiTheme="majorHAnsi" w:cstheme="majorHAnsi"/>
          <w:color w:val="000000"/>
        </w:rPr>
        <w:t> </w:t>
      </w:r>
    </w:p>
    <w:p w:rsidR="00815015" w:rsidRPr="00815015" w:rsidRDefault="00815015" w:rsidP="00815015">
      <w:pPr>
        <w:shd w:val="clear" w:color="auto" w:fill="FFFFFF"/>
        <w:rPr>
          <w:rFonts w:asciiTheme="majorHAnsi" w:hAnsiTheme="majorHAnsi" w:cstheme="majorHAnsi"/>
          <w:color w:val="222222"/>
        </w:rPr>
      </w:pPr>
      <w:r w:rsidRPr="00815015">
        <w:rPr>
          <w:rFonts w:asciiTheme="majorHAnsi" w:hAnsiTheme="majorHAnsi" w:cstheme="majorHAnsi"/>
          <w:b/>
          <w:bCs/>
          <w:color w:val="000000"/>
        </w:rPr>
        <w:t xml:space="preserve">Hunter College Policy on Sexual Misconduct  “In compliance with the CUNY Policy on Sexual Misconduct, Hunter College reaffirms the prohibition of any sexual misconduct, which includes sexual violence, sexual harassment, and gender-based harassment retaliation against students, employees, or visitors, as well as certain intimate relationships. Students who have experienced any form of sexual violence on or off campus (including CUNY-sponsored trips and events) are entitled to the rights outlined in the Bill of Rights for Hunter College. a. Sexual Violence: Students are strongly encouraged to immediately report the incident by calling 911, contacting NYPD Special Victims Division Hotline (646-610-7272) or their local police precinct, or contacting the College's Public Safety Office (212-772-4444). b. All Other Forms of Sexual Misconduct: Students are also encouraged to contact the College's Title IX Campus Coordinator, Dean John Rose </w:t>
      </w:r>
      <w:r w:rsidRPr="00815015">
        <w:rPr>
          <w:rFonts w:asciiTheme="majorHAnsi" w:hAnsiTheme="majorHAnsi" w:cstheme="majorHAnsi"/>
          <w:b/>
          <w:bCs/>
          <w:color w:val="000000"/>
        </w:rPr>
        <w:lastRenderedPageBreak/>
        <w:t>(</w:t>
      </w:r>
      <w:hyperlink r:id="rId6" w:tgtFrame="_blank" w:history="1">
        <w:r w:rsidRPr="00815015">
          <w:rPr>
            <w:rStyle w:val="Hyperlink"/>
            <w:rFonts w:asciiTheme="majorHAnsi" w:hAnsiTheme="majorHAnsi" w:cstheme="majorHAnsi"/>
            <w:b/>
            <w:bCs/>
            <w:color w:val="1155CC"/>
          </w:rPr>
          <w:t>jtrose@hunter.cuny.edu</w:t>
        </w:r>
      </w:hyperlink>
      <w:r w:rsidRPr="00815015">
        <w:rPr>
          <w:rStyle w:val="m575231553489609156apple-converted-space"/>
          <w:rFonts w:asciiTheme="majorHAnsi" w:hAnsiTheme="majorHAnsi" w:cstheme="majorHAnsi"/>
          <w:b/>
          <w:bCs/>
          <w:color w:val="000000"/>
        </w:rPr>
        <w:t> </w:t>
      </w:r>
      <w:r w:rsidRPr="00815015">
        <w:rPr>
          <w:rFonts w:asciiTheme="majorHAnsi" w:hAnsiTheme="majorHAnsi" w:cstheme="majorHAnsi"/>
          <w:b/>
          <w:bCs/>
          <w:color w:val="000000"/>
        </w:rPr>
        <w:t>or 212-650-3262) or Colleen Barry (</w:t>
      </w:r>
      <w:hyperlink r:id="rId7" w:tgtFrame="_blank" w:history="1">
        <w:r w:rsidRPr="00815015">
          <w:rPr>
            <w:rStyle w:val="Hyperlink"/>
            <w:rFonts w:asciiTheme="majorHAnsi" w:hAnsiTheme="majorHAnsi" w:cstheme="majorHAnsi"/>
            <w:b/>
            <w:bCs/>
            <w:color w:val="1155CC"/>
          </w:rPr>
          <w:t>colleen.barry@hunter.cuny.edu</w:t>
        </w:r>
      </w:hyperlink>
      <w:r w:rsidRPr="00815015">
        <w:rPr>
          <w:rStyle w:val="m575231553489609156apple-converted-space"/>
          <w:rFonts w:asciiTheme="majorHAnsi" w:hAnsiTheme="majorHAnsi" w:cstheme="majorHAnsi"/>
          <w:b/>
          <w:bCs/>
          <w:color w:val="000000"/>
        </w:rPr>
        <w:t> </w:t>
      </w:r>
      <w:r w:rsidRPr="00815015">
        <w:rPr>
          <w:rFonts w:asciiTheme="majorHAnsi" w:hAnsiTheme="majorHAnsi" w:cstheme="majorHAnsi"/>
          <w:b/>
          <w:bCs/>
          <w:color w:val="000000"/>
        </w:rPr>
        <w:t>or 212-772-4534) and seek complimentary services through the Counseling and Wellness Services Office, Hunter East 1123. CUNY Policy on Sexual Misconduct Link:</w:t>
      </w:r>
      <w:r w:rsidRPr="00815015">
        <w:rPr>
          <w:rStyle w:val="m575231553489609156apple-converted-space"/>
          <w:rFonts w:asciiTheme="majorHAnsi" w:hAnsiTheme="majorHAnsi" w:cstheme="majorHAnsi"/>
          <w:b/>
          <w:bCs/>
          <w:color w:val="000000"/>
        </w:rPr>
        <w:t> </w:t>
      </w:r>
      <w:hyperlink r:id="rId8" w:tgtFrame="_blank" w:history="1">
        <w:r w:rsidRPr="00815015">
          <w:rPr>
            <w:rStyle w:val="Hyperlink"/>
            <w:rFonts w:asciiTheme="majorHAnsi" w:hAnsiTheme="majorHAnsi" w:cstheme="majorHAnsi"/>
            <w:b/>
            <w:bCs/>
            <w:color w:val="1155CC"/>
          </w:rPr>
          <w:t>https://www.cuny.edu/wp-content/uploads/si</w:t>
        </w:r>
      </w:hyperlink>
    </w:p>
    <w:p w:rsidR="00815015" w:rsidRPr="00815015" w:rsidRDefault="00815015" w:rsidP="00815015">
      <w:pPr>
        <w:shd w:val="clear" w:color="auto" w:fill="FFFFFF"/>
        <w:rPr>
          <w:rFonts w:asciiTheme="majorHAnsi" w:hAnsiTheme="majorHAnsi" w:cstheme="majorHAnsi"/>
          <w:color w:val="222222"/>
        </w:rPr>
      </w:pPr>
      <w:r w:rsidRPr="00815015">
        <w:rPr>
          <w:rFonts w:asciiTheme="majorHAnsi" w:hAnsiTheme="majorHAnsi" w:cstheme="majorHAnsi"/>
          <w:color w:val="000000"/>
        </w:rPr>
        <w:t> </w:t>
      </w:r>
    </w:p>
    <w:p w:rsidR="00815015" w:rsidRPr="00815015" w:rsidRDefault="00815015" w:rsidP="00815015">
      <w:pPr>
        <w:shd w:val="clear" w:color="auto" w:fill="FFFFFF"/>
        <w:rPr>
          <w:rFonts w:asciiTheme="majorHAnsi" w:hAnsiTheme="majorHAnsi" w:cstheme="majorHAnsi"/>
          <w:b/>
          <w:bCs/>
          <w:color w:val="000000"/>
        </w:rPr>
      </w:pPr>
      <w:r w:rsidRPr="00815015">
        <w:rPr>
          <w:rFonts w:asciiTheme="majorHAnsi" w:hAnsiTheme="majorHAnsi" w:cstheme="majorHAnsi"/>
          <w:b/>
          <w:bCs/>
          <w:color w:val="000000"/>
        </w:rPr>
        <w:t xml:space="preserve">ADA Policy ”In compliance with the American Disability Act of 1990 (ADA) and with Section 504 of the Rehabilitation Act of 1973, Hunter College is committed to ensuring educational parity and accommodations for all students with documented disabilities and/or medical conditions. It is recommended that all students with documented disabilities (Emotional, Medical, Physical, and/or Learning) consult the Office of </w:t>
      </w:r>
      <w:proofErr w:type="spellStart"/>
      <w:r w:rsidRPr="00815015">
        <w:rPr>
          <w:rFonts w:asciiTheme="majorHAnsi" w:hAnsiTheme="majorHAnsi" w:cstheme="majorHAnsi"/>
          <w:b/>
          <w:bCs/>
          <w:color w:val="000000"/>
        </w:rPr>
        <w:t>AccessABILITY</w:t>
      </w:r>
      <w:proofErr w:type="spellEnd"/>
      <w:r w:rsidRPr="00815015">
        <w:rPr>
          <w:rFonts w:asciiTheme="majorHAnsi" w:hAnsiTheme="majorHAnsi" w:cstheme="majorHAnsi"/>
          <w:b/>
          <w:bCs/>
          <w:color w:val="000000"/>
        </w:rPr>
        <w:t>, located in Room E1214B, to secure necessary academic accommodations. For further information and assistance, please call: (212) 772-4857 or (212) 650-3230.”</w:t>
      </w:r>
    </w:p>
    <w:p w:rsidR="00815015" w:rsidRDefault="00815015" w:rsidP="00815015">
      <w:pPr>
        <w:shd w:val="clear" w:color="auto" w:fill="FFFFFF"/>
        <w:rPr>
          <w:rFonts w:ascii="Tahoma" w:hAnsi="Tahoma" w:cs="Tahoma"/>
          <w:b/>
          <w:bCs/>
          <w:color w:val="000000"/>
          <w:sz w:val="20"/>
          <w:szCs w:val="20"/>
        </w:rPr>
      </w:pPr>
    </w:p>
    <w:p w:rsidR="00815015" w:rsidRDefault="00815015" w:rsidP="00815015">
      <w:pPr>
        <w:shd w:val="clear" w:color="auto" w:fill="FFFFFF"/>
        <w:rPr>
          <w:rFonts w:ascii="Tahoma" w:hAnsi="Tahoma" w:cs="Tahoma"/>
          <w:b/>
          <w:bCs/>
          <w:color w:val="000000"/>
          <w:sz w:val="20"/>
          <w:szCs w:val="20"/>
        </w:rPr>
      </w:pPr>
    </w:p>
    <w:p w:rsidR="00815015" w:rsidRDefault="00815015" w:rsidP="00815015">
      <w:pPr>
        <w:shd w:val="clear" w:color="auto" w:fill="FFFFFF"/>
        <w:rPr>
          <w:rFonts w:ascii="Tahoma" w:hAnsi="Tahoma" w:cs="Tahoma"/>
          <w:color w:val="000000"/>
          <w:sz w:val="20"/>
          <w:szCs w:val="20"/>
        </w:rPr>
      </w:pPr>
      <w:r>
        <w:rPr>
          <w:rFonts w:ascii="Tahoma" w:hAnsi="Tahoma" w:cs="Tahoma"/>
          <w:color w:val="000000"/>
          <w:sz w:val="20"/>
          <w:szCs w:val="20"/>
        </w:rPr>
        <w:t>Reading schedule:</w:t>
      </w:r>
    </w:p>
    <w:p w:rsidR="00815015" w:rsidRDefault="00815015" w:rsidP="00815015">
      <w:pPr>
        <w:shd w:val="clear" w:color="auto" w:fill="FFFFFF"/>
        <w:rPr>
          <w:rFonts w:ascii="Tahoma" w:hAnsi="Tahoma" w:cs="Tahoma"/>
          <w:color w:val="000000"/>
          <w:sz w:val="20"/>
          <w:szCs w:val="20"/>
        </w:rPr>
      </w:pPr>
    </w:p>
    <w:p w:rsidR="00815015" w:rsidRPr="00815015" w:rsidRDefault="00815015" w:rsidP="00815015">
      <w:pPr>
        <w:shd w:val="clear" w:color="auto" w:fill="FFFFFF"/>
        <w:rPr>
          <w:rFonts w:ascii="Tahoma" w:hAnsi="Tahoma" w:cs="Tahoma"/>
          <w:color w:val="000000"/>
          <w:sz w:val="20"/>
          <w:szCs w:val="20"/>
        </w:rPr>
      </w:pPr>
      <w:r>
        <w:t>Zoom classes are held Thursdays from 1:10 – 2:25</w:t>
      </w:r>
    </w:p>
    <w:p w:rsidR="00815015" w:rsidRDefault="00815015" w:rsidP="00815015">
      <w:r>
        <w:t>Asynchronous daily assignments are to be done by Tuesday at 1:10</w:t>
      </w:r>
    </w:p>
    <w:p w:rsidR="00A7643D" w:rsidRDefault="00815015" w:rsidP="00306EAC">
      <w:r>
        <w:t>Class reading</w:t>
      </w:r>
      <w:r w:rsidR="001A1F5C">
        <w:t>s</w:t>
      </w:r>
      <w:r>
        <w:t xml:space="preserve"> will be on blackboard</w:t>
      </w:r>
    </w:p>
    <w:p w:rsidR="00815015" w:rsidRDefault="00815015" w:rsidP="00306EAC"/>
    <w:p w:rsidR="00A7643D" w:rsidRDefault="00A7643D" w:rsidP="00306EAC">
      <w:r>
        <w:t>8/27 syllabus</w:t>
      </w:r>
    </w:p>
    <w:p w:rsidR="00FA4736" w:rsidRDefault="00A7643D">
      <w:r>
        <w:t xml:space="preserve">8/31 </w:t>
      </w:r>
      <w:proofErr w:type="spellStart"/>
      <w:r w:rsidR="00FA4736">
        <w:t>Mcluhan</w:t>
      </w:r>
      <w:proofErr w:type="spellEnd"/>
      <w:r w:rsidR="006C13BB">
        <w:t>/</w:t>
      </w:r>
      <w:r w:rsidR="006C13BB" w:rsidRPr="006C13BB">
        <w:rPr>
          <w:rFonts w:cs="AppleSystemUIFont"/>
          <w:color w:val="000000" w:themeColor="text1"/>
        </w:rPr>
        <w:t xml:space="preserve"> </w:t>
      </w:r>
      <w:r w:rsidR="006C13BB" w:rsidRPr="00B747E4">
        <w:rPr>
          <w:rFonts w:cs="AppleSystemUIFont"/>
          <w:color w:val="000000" w:themeColor="text1"/>
        </w:rPr>
        <w:t xml:space="preserve">Elise. 2017. “Social Reproduction in the Live Stream.” </w:t>
      </w:r>
      <w:r w:rsidR="006C13BB" w:rsidRPr="00B747E4">
        <w:rPr>
          <w:rFonts w:cs="AppleSystemUIFontItalic"/>
          <w:i/>
          <w:iCs/>
          <w:color w:val="000000" w:themeColor="text1"/>
        </w:rPr>
        <w:t>Triple C</w:t>
      </w:r>
      <w:r w:rsidR="006C13BB" w:rsidRPr="00B747E4">
        <w:rPr>
          <w:rFonts w:cs="AppleSystemUIFont"/>
          <w:color w:val="000000" w:themeColor="text1"/>
        </w:rPr>
        <w:t>. 15(2): 425-440./</w:t>
      </w:r>
    </w:p>
    <w:p w:rsidR="00A7643D" w:rsidRDefault="00A7643D">
      <w:r>
        <w:t>9/3 zoom</w:t>
      </w:r>
    </w:p>
    <w:p w:rsidR="00EF06C6" w:rsidRPr="00EF06C6" w:rsidRDefault="00EF06C6">
      <w:pPr>
        <w:rPr>
          <w:u w:val="single"/>
        </w:rPr>
      </w:pPr>
      <w:r>
        <w:rPr>
          <w:u w:val="single"/>
        </w:rPr>
        <w:t xml:space="preserve">Psychosocial </w:t>
      </w:r>
    </w:p>
    <w:p w:rsidR="00273900" w:rsidRDefault="00A7643D" w:rsidP="007E1753">
      <w:r>
        <w:t>9/7</w:t>
      </w:r>
      <w:r w:rsidR="007E1753">
        <w:t xml:space="preserve"> no class: </w:t>
      </w:r>
    </w:p>
    <w:p w:rsidR="00A7643D" w:rsidRDefault="00273900" w:rsidP="007E1753">
      <w:r>
        <w:t xml:space="preserve">9/8 </w:t>
      </w:r>
      <w:r w:rsidR="007E1753">
        <w:t>pre-zoom assignments</w:t>
      </w:r>
      <w:r>
        <w:t xml:space="preserve"> due</w:t>
      </w:r>
      <w:r w:rsidR="007E1753">
        <w:t xml:space="preserve">: </w:t>
      </w:r>
      <w:r w:rsidR="00EF06C6">
        <w:t>Freud/Lacan</w:t>
      </w:r>
    </w:p>
    <w:p w:rsidR="00A7643D" w:rsidRDefault="00A7643D">
      <w:r>
        <w:t>9/10 zoom</w:t>
      </w:r>
    </w:p>
    <w:p w:rsidR="00EF06C6" w:rsidRDefault="00EF06C6">
      <w:r>
        <w:t>9/14 Kittler/clough</w:t>
      </w:r>
    </w:p>
    <w:p w:rsidR="00EF06C6" w:rsidRDefault="00EF06C6">
      <w:r>
        <w:t>9/17 zoom</w:t>
      </w:r>
    </w:p>
    <w:p w:rsidR="00EF06C6" w:rsidRDefault="00EF06C6">
      <w:pPr>
        <w:rPr>
          <w:u w:val="single"/>
        </w:rPr>
      </w:pPr>
      <w:r>
        <w:rPr>
          <w:u w:val="single"/>
        </w:rPr>
        <w:t>Class</w:t>
      </w:r>
    </w:p>
    <w:p w:rsidR="00EF06C6" w:rsidRDefault="00EF06C6">
      <w:r>
        <w:t>9/21 Marx/Benjamin</w:t>
      </w:r>
    </w:p>
    <w:p w:rsidR="00EF06C6" w:rsidRDefault="00EF06C6">
      <w:r>
        <w:t>9/24 zoom</w:t>
      </w:r>
    </w:p>
    <w:p w:rsidR="00EF06C6" w:rsidRDefault="00EF06C6">
      <w:r>
        <w:t xml:space="preserve">9/29 </w:t>
      </w:r>
      <w:proofErr w:type="spellStart"/>
      <w:r>
        <w:t>derrida</w:t>
      </w:r>
      <w:proofErr w:type="spellEnd"/>
      <w:r>
        <w:t>/</w:t>
      </w:r>
      <w:proofErr w:type="spellStart"/>
      <w:r>
        <w:t>deleuze</w:t>
      </w:r>
      <w:proofErr w:type="spellEnd"/>
    </w:p>
    <w:p w:rsidR="00EF06C6" w:rsidRDefault="00EF06C6">
      <w:r>
        <w:t>10/1 zoom</w:t>
      </w:r>
    </w:p>
    <w:p w:rsidR="00EF06C6" w:rsidRDefault="00EF06C6">
      <w:r>
        <w:t>10/5 fisher/costs of connection</w:t>
      </w:r>
    </w:p>
    <w:p w:rsidR="00EF06C6" w:rsidRDefault="00EF06C6">
      <w:r>
        <w:t>10/8 zoom</w:t>
      </w:r>
    </w:p>
    <w:p w:rsidR="00EF06C6" w:rsidRDefault="00EF06C6">
      <w:pPr>
        <w:rPr>
          <w:u w:val="single"/>
        </w:rPr>
      </w:pPr>
      <w:r>
        <w:rPr>
          <w:u w:val="single"/>
        </w:rPr>
        <w:t>Gender</w:t>
      </w:r>
    </w:p>
    <w:p w:rsidR="00EF06C6" w:rsidRDefault="00C315FE">
      <w:r>
        <w:t xml:space="preserve">10/14 </w:t>
      </w:r>
      <w:proofErr w:type="spellStart"/>
      <w:r>
        <w:t>haraway</w:t>
      </w:r>
      <w:proofErr w:type="spellEnd"/>
      <w:r>
        <w:t>/</w:t>
      </w:r>
      <w:proofErr w:type="spellStart"/>
      <w:r>
        <w:t>hayles</w:t>
      </w:r>
      <w:proofErr w:type="spellEnd"/>
    </w:p>
    <w:p w:rsidR="00C315FE" w:rsidRDefault="00C315FE">
      <w:r>
        <w:t>10/15 zoom</w:t>
      </w:r>
    </w:p>
    <w:p w:rsidR="00C315FE" w:rsidRDefault="00C315FE">
      <w:r>
        <w:t xml:space="preserve">10/19 </w:t>
      </w:r>
      <w:proofErr w:type="spellStart"/>
      <w:r>
        <w:t>parisi</w:t>
      </w:r>
      <w:proofErr w:type="spellEnd"/>
      <w:r>
        <w:t>/</w:t>
      </w:r>
      <w:proofErr w:type="spellStart"/>
      <w:r>
        <w:t>chun</w:t>
      </w:r>
      <w:proofErr w:type="spellEnd"/>
    </w:p>
    <w:p w:rsidR="00C315FE" w:rsidRDefault="00C315FE">
      <w:r>
        <w:t>10/22 zoom</w:t>
      </w:r>
    </w:p>
    <w:p w:rsidR="00C315FE" w:rsidRDefault="00C315FE">
      <w:r>
        <w:t>10/26 tinder nightmares/doing it for the vine</w:t>
      </w:r>
    </w:p>
    <w:p w:rsidR="00C315FE" w:rsidRDefault="00C315FE">
      <w:pPr>
        <w:rPr>
          <w:u w:val="single"/>
        </w:rPr>
      </w:pPr>
      <w:r>
        <w:t>10/29 zoom</w:t>
      </w:r>
      <w:r>
        <w:br/>
      </w:r>
      <w:r>
        <w:rPr>
          <w:u w:val="single"/>
        </w:rPr>
        <w:t>sexuality</w:t>
      </w:r>
    </w:p>
    <w:p w:rsidR="00C315FE" w:rsidRDefault="00C315FE">
      <w:r>
        <w:lastRenderedPageBreak/>
        <w:t xml:space="preserve">11/2 </w:t>
      </w:r>
      <w:proofErr w:type="spellStart"/>
      <w:r>
        <w:t>foucault</w:t>
      </w:r>
      <w:proofErr w:type="spellEnd"/>
      <w:r>
        <w:t>/blued</w:t>
      </w:r>
    </w:p>
    <w:p w:rsidR="00C315FE" w:rsidRDefault="00C315FE">
      <w:r>
        <w:t>11/5 zoom</w:t>
      </w:r>
    </w:p>
    <w:p w:rsidR="00C315FE" w:rsidRDefault="00C315FE">
      <w:r>
        <w:t>11/9 keeling/</w:t>
      </w:r>
      <w:proofErr w:type="spellStart"/>
      <w:r>
        <w:t>haber</w:t>
      </w:r>
      <w:proofErr w:type="spellEnd"/>
      <w:r>
        <w:t>/</w:t>
      </w:r>
      <w:proofErr w:type="spellStart"/>
      <w:r>
        <w:t>testo</w:t>
      </w:r>
      <w:proofErr w:type="spellEnd"/>
      <w:r>
        <w:t xml:space="preserve"> junkie</w:t>
      </w:r>
    </w:p>
    <w:p w:rsidR="00C315FE" w:rsidRDefault="00C315FE">
      <w:r>
        <w:t>11/12 zoom</w:t>
      </w:r>
    </w:p>
    <w:p w:rsidR="00C315FE" w:rsidRPr="00C315FE" w:rsidRDefault="00C315FE">
      <w:pPr>
        <w:rPr>
          <w:u w:val="single"/>
        </w:rPr>
      </w:pPr>
      <w:r>
        <w:rPr>
          <w:u w:val="single"/>
        </w:rPr>
        <w:t>race</w:t>
      </w:r>
    </w:p>
    <w:p w:rsidR="005B2DA4" w:rsidRDefault="00C315FE" w:rsidP="005B2DA4">
      <w:r>
        <w:t xml:space="preserve">11/16 </w:t>
      </w:r>
      <w:r w:rsidR="005B2DA4">
        <w:t>Noble</w:t>
      </w:r>
      <w:r>
        <w:t>/</w:t>
      </w:r>
      <w:r w:rsidR="005B2DA4">
        <w:t>Benjamin</w:t>
      </w:r>
    </w:p>
    <w:p w:rsidR="00C315FE" w:rsidRDefault="00C315FE" w:rsidP="005B2DA4">
      <w:r>
        <w:t>11/</w:t>
      </w:r>
      <w:r w:rsidR="007E1753">
        <w:t>19 zoom</w:t>
      </w:r>
    </w:p>
    <w:p w:rsidR="00175C4B" w:rsidRDefault="007E1753" w:rsidP="00175C4B">
      <w:pPr>
        <w:rPr>
          <w:rFonts w:cs="AppleSystemUIFont"/>
          <w:color w:val="000000" w:themeColor="text1"/>
        </w:rPr>
      </w:pPr>
      <w:r>
        <w:t>11</w:t>
      </w:r>
      <w:r w:rsidRPr="00B747E4">
        <w:t xml:space="preserve">/23 </w:t>
      </w:r>
      <w:proofErr w:type="spellStart"/>
      <w:r w:rsidR="006C13BB">
        <w:rPr>
          <w:rFonts w:cs="AppleSystemUIFont"/>
          <w:color w:val="000000" w:themeColor="text1"/>
        </w:rPr>
        <w:t>tbd</w:t>
      </w:r>
      <w:proofErr w:type="spellEnd"/>
    </w:p>
    <w:p w:rsidR="007E1753" w:rsidRPr="007E1753" w:rsidRDefault="007E1753" w:rsidP="00175C4B">
      <w:r>
        <w:rPr>
          <w:rFonts w:cs="AppleSystemUIFont"/>
          <w:color w:val="000000" w:themeColor="text1"/>
        </w:rPr>
        <w:t>11/30 str8</w:t>
      </w:r>
    </w:p>
    <w:p w:rsidR="00175C4B" w:rsidRDefault="007E1753" w:rsidP="005B2DA4">
      <w:r>
        <w:t>12/3 zoom</w:t>
      </w:r>
    </w:p>
    <w:p w:rsidR="007E1753" w:rsidRDefault="007E1753" w:rsidP="005B2DA4">
      <w:r>
        <w:t>12/7 last day: zoom party?</w:t>
      </w:r>
    </w:p>
    <w:p w:rsidR="00175C4B" w:rsidRDefault="00815015" w:rsidP="00175C4B">
      <w:pPr>
        <w:rPr>
          <w:rFonts w:cs="AppleSystemUIFont"/>
          <w:color w:val="000000" w:themeColor="text1"/>
        </w:rPr>
      </w:pPr>
      <w:r>
        <w:t>Final: TBD – present final papers and projects</w:t>
      </w:r>
    </w:p>
    <w:p w:rsidR="00FA4736" w:rsidRDefault="00FA4736"/>
    <w:sectPr w:rsidR="00FA47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pleSystemUIFont">
    <w:altName w:val="Calibri"/>
    <w:panose1 w:val="020B0604020202020204"/>
    <w:charset w:val="00"/>
    <w:family w:val="auto"/>
    <w:pitch w:val="default"/>
    <w:sig w:usb0="00000003" w:usb1="00000000" w:usb2="00000000" w:usb3="00000000" w:csb0="00000001" w:csb1="00000000"/>
  </w:font>
  <w:font w:name="AppleSystemUIFontItalic">
    <w:altName w:val="Calibri"/>
    <w:panose1 w:val="020B0604020202020204"/>
    <w:charset w:val="00"/>
    <w:family w:val="auto"/>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C8393B"/>
    <w:multiLevelType w:val="hybridMultilevel"/>
    <w:tmpl w:val="469400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FC6614"/>
    <w:multiLevelType w:val="hybridMultilevel"/>
    <w:tmpl w:val="900C98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AC5C2F"/>
    <w:multiLevelType w:val="hybridMultilevel"/>
    <w:tmpl w:val="469400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496D91"/>
    <w:multiLevelType w:val="hybridMultilevel"/>
    <w:tmpl w:val="469400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6A7180"/>
    <w:multiLevelType w:val="hybridMultilevel"/>
    <w:tmpl w:val="469400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0057AB"/>
    <w:multiLevelType w:val="hybridMultilevel"/>
    <w:tmpl w:val="F2460FDC"/>
    <w:lvl w:ilvl="0" w:tplc="54CA5FF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15:restartNumberingAfterBreak="0">
    <w:nsid w:val="4F4003A0"/>
    <w:multiLevelType w:val="hybridMultilevel"/>
    <w:tmpl w:val="BC0CA5EC"/>
    <w:lvl w:ilvl="0" w:tplc="D87805A2">
      <w:start w:val="30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2A7B97"/>
    <w:multiLevelType w:val="hybridMultilevel"/>
    <w:tmpl w:val="BA0834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0"/>
  </w:num>
  <w:num w:numId="5">
    <w:abstractNumId w:val="5"/>
  </w:num>
  <w:num w:numId="6">
    <w:abstractNumId w:val="6"/>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736"/>
    <w:rsid w:val="00152FA0"/>
    <w:rsid w:val="00175C4B"/>
    <w:rsid w:val="001A1F5C"/>
    <w:rsid w:val="001B2E90"/>
    <w:rsid w:val="001E60A3"/>
    <w:rsid w:val="00273900"/>
    <w:rsid w:val="00306EAC"/>
    <w:rsid w:val="00371C9E"/>
    <w:rsid w:val="00392B83"/>
    <w:rsid w:val="003B180C"/>
    <w:rsid w:val="003C2259"/>
    <w:rsid w:val="0043175A"/>
    <w:rsid w:val="004530A6"/>
    <w:rsid w:val="004E0950"/>
    <w:rsid w:val="004F6229"/>
    <w:rsid w:val="00527757"/>
    <w:rsid w:val="005B2DA4"/>
    <w:rsid w:val="006C13BB"/>
    <w:rsid w:val="006D6024"/>
    <w:rsid w:val="006E1E1C"/>
    <w:rsid w:val="007A5D78"/>
    <w:rsid w:val="007E1753"/>
    <w:rsid w:val="00815015"/>
    <w:rsid w:val="008171C4"/>
    <w:rsid w:val="008560D1"/>
    <w:rsid w:val="00881C50"/>
    <w:rsid w:val="00890433"/>
    <w:rsid w:val="008C5959"/>
    <w:rsid w:val="00915975"/>
    <w:rsid w:val="009C5C65"/>
    <w:rsid w:val="00A120B0"/>
    <w:rsid w:val="00A7643D"/>
    <w:rsid w:val="00A76BE7"/>
    <w:rsid w:val="00AC39E8"/>
    <w:rsid w:val="00AE1E5E"/>
    <w:rsid w:val="00B16A7A"/>
    <w:rsid w:val="00B50F2A"/>
    <w:rsid w:val="00B63461"/>
    <w:rsid w:val="00B747E4"/>
    <w:rsid w:val="00C315FE"/>
    <w:rsid w:val="00CB7A1E"/>
    <w:rsid w:val="00CE7D15"/>
    <w:rsid w:val="00D96F60"/>
    <w:rsid w:val="00DA3C89"/>
    <w:rsid w:val="00DA5C1E"/>
    <w:rsid w:val="00DF1AD2"/>
    <w:rsid w:val="00E07E28"/>
    <w:rsid w:val="00E81ED3"/>
    <w:rsid w:val="00EC279C"/>
    <w:rsid w:val="00ED2BDB"/>
    <w:rsid w:val="00EF06C6"/>
    <w:rsid w:val="00F2197D"/>
    <w:rsid w:val="00F37A85"/>
    <w:rsid w:val="00F624A0"/>
    <w:rsid w:val="00FA4736"/>
    <w:rsid w:val="00FE5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ACD180"/>
  <w15:chartTrackingRefBased/>
  <w15:docId w15:val="{7176CC1B-F2C8-804F-B498-816DE8266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0A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530A6"/>
    <w:rPr>
      <w:rFonts w:ascii="Times New Roman" w:hAnsi="Times New Roman" w:cs="Times New Roman"/>
      <w:sz w:val="18"/>
      <w:szCs w:val="18"/>
    </w:rPr>
  </w:style>
  <w:style w:type="paragraph" w:styleId="ListParagraph">
    <w:name w:val="List Paragraph"/>
    <w:basedOn w:val="Normal"/>
    <w:uiPriority w:val="34"/>
    <w:qFormat/>
    <w:rsid w:val="00CB7A1E"/>
    <w:pPr>
      <w:ind w:left="720"/>
      <w:contextualSpacing/>
    </w:pPr>
  </w:style>
  <w:style w:type="paragraph" w:styleId="NormalWeb">
    <w:name w:val="Normal (Web)"/>
    <w:basedOn w:val="Normal"/>
    <w:uiPriority w:val="99"/>
    <w:semiHidden/>
    <w:unhideWhenUsed/>
    <w:rsid w:val="00527757"/>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527757"/>
    <w:rPr>
      <w:i/>
      <w:iCs/>
    </w:rPr>
  </w:style>
  <w:style w:type="character" w:styleId="Strong">
    <w:name w:val="Strong"/>
    <w:basedOn w:val="DefaultParagraphFont"/>
    <w:uiPriority w:val="22"/>
    <w:qFormat/>
    <w:rsid w:val="00527757"/>
    <w:rPr>
      <w:b/>
      <w:bCs/>
    </w:rPr>
  </w:style>
  <w:style w:type="character" w:styleId="Hyperlink">
    <w:name w:val="Hyperlink"/>
    <w:basedOn w:val="DefaultParagraphFont"/>
    <w:uiPriority w:val="99"/>
    <w:unhideWhenUsed/>
    <w:rsid w:val="00815015"/>
    <w:rPr>
      <w:color w:val="0563C1" w:themeColor="hyperlink"/>
      <w:u w:val="single"/>
    </w:rPr>
  </w:style>
  <w:style w:type="character" w:styleId="UnresolvedMention">
    <w:name w:val="Unresolved Mention"/>
    <w:basedOn w:val="DefaultParagraphFont"/>
    <w:uiPriority w:val="99"/>
    <w:semiHidden/>
    <w:unhideWhenUsed/>
    <w:rsid w:val="00815015"/>
    <w:rPr>
      <w:color w:val="605E5C"/>
      <w:shd w:val="clear" w:color="auto" w:fill="E1DFDD"/>
    </w:rPr>
  </w:style>
  <w:style w:type="character" w:customStyle="1" w:styleId="m575231553489609156apple-converted-space">
    <w:name w:val="m_575231553489609156apple-converted-space"/>
    <w:basedOn w:val="DefaultParagraphFont"/>
    <w:rsid w:val="008150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6951133">
      <w:bodyDiv w:val="1"/>
      <w:marLeft w:val="0"/>
      <w:marRight w:val="0"/>
      <w:marTop w:val="0"/>
      <w:marBottom w:val="0"/>
      <w:divBdr>
        <w:top w:val="none" w:sz="0" w:space="0" w:color="auto"/>
        <w:left w:val="none" w:sz="0" w:space="0" w:color="auto"/>
        <w:bottom w:val="none" w:sz="0" w:space="0" w:color="auto"/>
        <w:right w:val="none" w:sz="0" w:space="0" w:color="auto"/>
      </w:divBdr>
    </w:div>
    <w:div w:id="503663948">
      <w:bodyDiv w:val="1"/>
      <w:marLeft w:val="0"/>
      <w:marRight w:val="0"/>
      <w:marTop w:val="0"/>
      <w:marBottom w:val="0"/>
      <w:divBdr>
        <w:top w:val="none" w:sz="0" w:space="0" w:color="auto"/>
        <w:left w:val="none" w:sz="0" w:space="0" w:color="auto"/>
        <w:bottom w:val="none" w:sz="0" w:space="0" w:color="auto"/>
        <w:right w:val="none" w:sz="0" w:space="0" w:color="auto"/>
      </w:divBdr>
    </w:div>
    <w:div w:id="1003430499">
      <w:bodyDiv w:val="1"/>
      <w:marLeft w:val="0"/>
      <w:marRight w:val="0"/>
      <w:marTop w:val="0"/>
      <w:marBottom w:val="0"/>
      <w:divBdr>
        <w:top w:val="none" w:sz="0" w:space="0" w:color="auto"/>
        <w:left w:val="none" w:sz="0" w:space="0" w:color="auto"/>
        <w:bottom w:val="none" w:sz="0" w:space="0" w:color="auto"/>
        <w:right w:val="none" w:sz="0" w:space="0" w:color="auto"/>
      </w:divBdr>
    </w:div>
    <w:div w:id="1279336054">
      <w:bodyDiv w:val="1"/>
      <w:marLeft w:val="0"/>
      <w:marRight w:val="0"/>
      <w:marTop w:val="0"/>
      <w:marBottom w:val="0"/>
      <w:divBdr>
        <w:top w:val="none" w:sz="0" w:space="0" w:color="auto"/>
        <w:left w:val="none" w:sz="0" w:space="0" w:color="auto"/>
        <w:bottom w:val="none" w:sz="0" w:space="0" w:color="auto"/>
        <w:right w:val="none" w:sz="0" w:space="0" w:color="auto"/>
      </w:divBdr>
    </w:div>
    <w:div w:id="1623615222">
      <w:bodyDiv w:val="1"/>
      <w:marLeft w:val="0"/>
      <w:marRight w:val="0"/>
      <w:marTop w:val="0"/>
      <w:marBottom w:val="0"/>
      <w:divBdr>
        <w:top w:val="none" w:sz="0" w:space="0" w:color="auto"/>
        <w:left w:val="none" w:sz="0" w:space="0" w:color="auto"/>
        <w:bottom w:val="none" w:sz="0" w:space="0" w:color="auto"/>
        <w:right w:val="none" w:sz="0" w:space="0" w:color="auto"/>
      </w:divBdr>
    </w:div>
    <w:div w:id="1759983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ny.edu/wp-content/uploads/si" TargetMode="External"/><Relationship Id="rId3" Type="http://schemas.openxmlformats.org/officeDocument/2006/relationships/settings" Target="settings.xml"/><Relationship Id="rId7" Type="http://schemas.openxmlformats.org/officeDocument/2006/relationships/hyperlink" Target="mailto:colleen.barry@hunter.cuny.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trose@hunter.cuny.edu" TargetMode="External"/><Relationship Id="rId5" Type="http://schemas.openxmlformats.org/officeDocument/2006/relationships/hyperlink" Target="mailto:narr.greg14@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1830</Words>
  <Characters>9700</Characters>
  <Application>Microsoft Office Word</Application>
  <DocSecurity>0</DocSecurity>
  <Lines>170</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Gregory Narr</dc:creator>
  <cp:keywords/>
  <dc:description/>
  <cp:lastModifiedBy>Gregory Narr</cp:lastModifiedBy>
  <cp:revision>2</cp:revision>
  <dcterms:created xsi:type="dcterms:W3CDTF">2020-08-28T16:10:00Z</dcterms:created>
  <dcterms:modified xsi:type="dcterms:W3CDTF">2020-08-31T17:41:00Z</dcterms:modified>
</cp:coreProperties>
</file>